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96" w:rsidRPr="008638E5" w:rsidRDefault="00024295" w:rsidP="00C14096">
      <w:pPr>
        <w:jc w:val="center"/>
        <w:rPr>
          <w:rFonts w:ascii="Harrington" w:hAnsi="Harrington"/>
          <w:bCs/>
          <w:color w:val="800000"/>
          <w:w w:val="200"/>
          <w:sz w:val="26"/>
        </w:rPr>
      </w:pPr>
      <w:r>
        <w:rPr>
          <w:noProof/>
          <w:lang w:eastAsia="en-GB"/>
        </w:rPr>
        <w:drawing>
          <wp:inline distT="0" distB="0" distL="0" distR="0" wp14:anchorId="719D46EC" wp14:editId="39B6AD38">
            <wp:extent cx="536461" cy="6096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513" cy="610795"/>
                    </a:xfrm>
                    <a:prstGeom prst="rect">
                      <a:avLst/>
                    </a:prstGeom>
                    <a:noFill/>
                    <a:ln>
                      <a:noFill/>
                    </a:ln>
                  </pic:spPr>
                </pic:pic>
              </a:graphicData>
            </a:graphic>
          </wp:inline>
        </w:drawing>
      </w:r>
      <w:r w:rsidR="00C14096" w:rsidRPr="008638E5">
        <w:rPr>
          <w:rFonts w:ascii="Harrington" w:hAnsi="Harrington"/>
          <w:bCs/>
          <w:color w:val="800000"/>
          <w:w w:val="200"/>
          <w:sz w:val="36"/>
        </w:rPr>
        <w:t>S</w:t>
      </w:r>
      <w:r w:rsidR="00C14096" w:rsidRPr="008638E5">
        <w:rPr>
          <w:rFonts w:ascii="Harrington" w:hAnsi="Harrington"/>
          <w:bCs/>
          <w:color w:val="800000"/>
          <w:w w:val="150"/>
          <w:sz w:val="26"/>
        </w:rPr>
        <w:t>t</w:t>
      </w:r>
      <w:r w:rsidR="00C14096" w:rsidRPr="008638E5">
        <w:rPr>
          <w:rFonts w:ascii="Harrington" w:hAnsi="Harrington"/>
          <w:bCs/>
          <w:color w:val="800000"/>
          <w:w w:val="200"/>
          <w:sz w:val="26"/>
        </w:rPr>
        <w:t xml:space="preserve"> </w:t>
      </w:r>
      <w:r w:rsidR="00C14096" w:rsidRPr="008638E5">
        <w:rPr>
          <w:rFonts w:ascii="Harrington" w:hAnsi="Harrington"/>
          <w:bCs/>
          <w:color w:val="800000"/>
          <w:w w:val="200"/>
          <w:sz w:val="36"/>
        </w:rPr>
        <w:t>F</w:t>
      </w:r>
      <w:r w:rsidR="00C14096" w:rsidRPr="008638E5">
        <w:rPr>
          <w:rFonts w:ascii="Harrington" w:hAnsi="Harrington"/>
          <w:bCs/>
          <w:color w:val="800000"/>
          <w:w w:val="150"/>
          <w:sz w:val="26"/>
        </w:rPr>
        <w:t>rancis’</w:t>
      </w:r>
      <w:r w:rsidR="00C14096" w:rsidRPr="008638E5">
        <w:rPr>
          <w:rFonts w:ascii="Harrington" w:hAnsi="Harrington"/>
          <w:bCs/>
          <w:color w:val="800000"/>
          <w:w w:val="200"/>
          <w:sz w:val="26"/>
        </w:rPr>
        <w:t xml:space="preserve"> </w:t>
      </w:r>
      <w:smartTag w:uri="urn:schemas-microsoft-com:office:smarttags" w:element="PlaceName">
        <w:r w:rsidR="00C14096" w:rsidRPr="008638E5">
          <w:rPr>
            <w:rFonts w:ascii="Harrington" w:hAnsi="Harrington"/>
            <w:bCs/>
            <w:color w:val="800000"/>
            <w:w w:val="200"/>
            <w:sz w:val="36"/>
          </w:rPr>
          <w:t>C</w:t>
        </w:r>
        <w:r w:rsidR="00C14096" w:rsidRPr="008638E5">
          <w:rPr>
            <w:rFonts w:ascii="Harrington" w:hAnsi="Harrington"/>
            <w:bCs/>
            <w:color w:val="800000"/>
            <w:w w:val="150"/>
            <w:sz w:val="26"/>
          </w:rPr>
          <w:t>atholic</w:t>
        </w:r>
      </w:smartTag>
      <w:r w:rsidR="00C14096" w:rsidRPr="008638E5">
        <w:rPr>
          <w:rFonts w:ascii="Harrington" w:hAnsi="Harrington"/>
          <w:bCs/>
          <w:color w:val="800000"/>
          <w:w w:val="200"/>
          <w:sz w:val="26"/>
        </w:rPr>
        <w:t xml:space="preserve"> </w:t>
      </w:r>
      <w:r w:rsidR="00C14096" w:rsidRPr="008638E5">
        <w:rPr>
          <w:rFonts w:ascii="Harrington" w:hAnsi="Harrington"/>
          <w:bCs/>
          <w:color w:val="800000"/>
          <w:w w:val="200"/>
          <w:sz w:val="36"/>
        </w:rPr>
        <w:t>P</w:t>
      </w:r>
      <w:r w:rsidR="00C14096" w:rsidRPr="008638E5">
        <w:rPr>
          <w:rFonts w:ascii="Harrington" w:hAnsi="Harrington"/>
          <w:bCs/>
          <w:color w:val="800000"/>
          <w:w w:val="150"/>
          <w:sz w:val="26"/>
        </w:rPr>
        <w:t>rimary</w:t>
      </w:r>
      <w:r w:rsidR="00C14096" w:rsidRPr="008638E5">
        <w:rPr>
          <w:rFonts w:ascii="Harrington" w:hAnsi="Harrington"/>
          <w:bCs/>
          <w:color w:val="800000"/>
          <w:w w:val="200"/>
          <w:sz w:val="26"/>
        </w:rPr>
        <w:t xml:space="preserve"> </w:t>
      </w:r>
      <w:r w:rsidR="00C14096" w:rsidRPr="008638E5">
        <w:rPr>
          <w:rFonts w:ascii="Harrington" w:hAnsi="Harrington"/>
          <w:bCs/>
          <w:color w:val="800000"/>
          <w:w w:val="200"/>
          <w:sz w:val="36"/>
        </w:rPr>
        <w:t>S</w:t>
      </w:r>
      <w:r w:rsidR="00C14096" w:rsidRPr="008638E5">
        <w:rPr>
          <w:rFonts w:ascii="Harrington" w:hAnsi="Harrington"/>
          <w:bCs/>
          <w:color w:val="800000"/>
          <w:w w:val="150"/>
          <w:sz w:val="26"/>
        </w:rPr>
        <w:t>chool</w:t>
      </w:r>
      <w:r>
        <w:rPr>
          <w:noProof/>
          <w:lang w:eastAsia="en-GB"/>
        </w:rPr>
        <w:drawing>
          <wp:inline distT="0" distB="0" distL="0" distR="0" wp14:anchorId="3407EB99" wp14:editId="2EE62D77">
            <wp:extent cx="895350" cy="534165"/>
            <wp:effectExtent l="0" t="0" r="0" b="0"/>
            <wp:docPr id="2" name="Picture 2"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55" cy="537986"/>
                    </a:xfrm>
                    <a:prstGeom prst="rect">
                      <a:avLst/>
                    </a:prstGeom>
                    <a:noFill/>
                    <a:ln>
                      <a:noFill/>
                    </a:ln>
                  </pic:spPr>
                </pic:pic>
              </a:graphicData>
            </a:graphic>
          </wp:inline>
        </w:drawing>
      </w:r>
    </w:p>
    <w:tbl>
      <w:tblPr>
        <w:tblW w:w="0" w:type="auto"/>
        <w:tblInd w:w="348" w:type="dxa"/>
        <w:tblBorders>
          <w:bottom w:val="thinThickSmallGap" w:sz="24" w:space="0" w:color="008000"/>
        </w:tblBorders>
        <w:tblLayout w:type="fixed"/>
        <w:tblLook w:val="0000" w:firstRow="0" w:lastRow="0" w:firstColumn="0" w:lastColumn="0" w:noHBand="0" w:noVBand="0"/>
      </w:tblPr>
      <w:tblGrid>
        <w:gridCol w:w="1920"/>
        <w:gridCol w:w="5760"/>
        <w:gridCol w:w="3240"/>
      </w:tblGrid>
      <w:tr w:rsidR="00C14096" w:rsidTr="00024295">
        <w:trPr>
          <w:trHeight w:val="95"/>
        </w:trPr>
        <w:tc>
          <w:tcPr>
            <w:tcW w:w="1920" w:type="dxa"/>
          </w:tcPr>
          <w:p w:rsidR="00C14096" w:rsidRDefault="00C14096" w:rsidP="00C14096">
            <w:pPr>
              <w:jc w:val="center"/>
            </w:pPr>
          </w:p>
        </w:tc>
        <w:tc>
          <w:tcPr>
            <w:tcW w:w="5760" w:type="dxa"/>
          </w:tcPr>
          <w:p w:rsidR="00C14096" w:rsidRPr="00CE2706" w:rsidRDefault="00C14096" w:rsidP="00CE2706">
            <w:pPr>
              <w:jc w:val="center"/>
              <w:rPr>
                <w:rFonts w:ascii="Maiandra GD" w:hAnsi="Maiandra GD"/>
                <w:iCs/>
                <w:w w:val="150"/>
                <w:sz w:val="20"/>
                <w:szCs w:val="20"/>
              </w:rPr>
            </w:pPr>
          </w:p>
        </w:tc>
        <w:tc>
          <w:tcPr>
            <w:tcW w:w="3240" w:type="dxa"/>
          </w:tcPr>
          <w:p w:rsidR="00C14096" w:rsidRDefault="00C14096" w:rsidP="00C14096">
            <w:pPr>
              <w:jc w:val="center"/>
            </w:pPr>
          </w:p>
        </w:tc>
      </w:tr>
    </w:tbl>
    <w:p w:rsidR="00024295" w:rsidRDefault="00024295" w:rsidP="00107EB0">
      <w:pPr>
        <w:rPr>
          <w:rFonts w:ascii="Malgun Gothic" w:eastAsia="Malgun Gothic" w:hAnsi="Malgun Gothic"/>
          <w:color w:val="008000"/>
          <w:sz w:val="22"/>
          <w:szCs w:val="22"/>
        </w:rPr>
      </w:pPr>
    </w:p>
    <w:p w:rsidR="00393664" w:rsidRPr="00393664" w:rsidRDefault="00393664" w:rsidP="00393664">
      <w:pPr>
        <w:rPr>
          <w:rFonts w:ascii="Century Gothic" w:hAnsi="Century Gothic"/>
        </w:rPr>
      </w:pPr>
      <w:r w:rsidRPr="00393664">
        <w:rPr>
          <w:rFonts w:ascii="Century Gothic" w:hAnsi="Century Gothic"/>
        </w:rPr>
        <w:t>Dear Prospective Candidate,</w:t>
      </w:r>
    </w:p>
    <w:p w:rsidR="00393664" w:rsidRPr="00393664" w:rsidRDefault="00393664" w:rsidP="00393664">
      <w:pPr>
        <w:rPr>
          <w:rFonts w:ascii="Century Gothic" w:hAnsi="Century Gothic"/>
        </w:rPr>
      </w:pPr>
    </w:p>
    <w:p w:rsidR="00393664" w:rsidRPr="00393664" w:rsidRDefault="00393664" w:rsidP="00393664">
      <w:pPr>
        <w:rPr>
          <w:rFonts w:ascii="Century Gothic" w:hAnsi="Century Gothic"/>
        </w:rPr>
      </w:pPr>
      <w:r w:rsidRPr="00393664">
        <w:rPr>
          <w:rFonts w:ascii="Century Gothic" w:hAnsi="Century Gothic"/>
        </w:rPr>
        <w:t xml:space="preserve">Thank you for taking the time to consider applying for the post of EYFS/Key Stage 1 teacher in our school. The post is advertised for an outstanding and inspirational teacher who will join our highly creative school team. </w:t>
      </w:r>
      <w:r w:rsidR="00AA45B7">
        <w:rPr>
          <w:rFonts w:ascii="Century Gothic" w:hAnsi="Century Gothic"/>
        </w:rPr>
        <w:t>The successful candidate will teach in a small mixed class of Reception and Year 1 children.</w:t>
      </w:r>
    </w:p>
    <w:p w:rsidR="00393664" w:rsidRPr="00393664" w:rsidRDefault="00393664" w:rsidP="00393664">
      <w:pPr>
        <w:rPr>
          <w:rFonts w:ascii="Century Gothic" w:hAnsi="Century Gothic"/>
        </w:rPr>
      </w:pPr>
    </w:p>
    <w:p w:rsidR="00393664" w:rsidRPr="00393664" w:rsidRDefault="00393664" w:rsidP="00393664">
      <w:pPr>
        <w:rPr>
          <w:rFonts w:ascii="Century Gothic" w:hAnsi="Century Gothic"/>
        </w:rPr>
      </w:pPr>
      <w:r w:rsidRPr="00393664">
        <w:rPr>
          <w:rFonts w:ascii="Century Gothic" w:hAnsi="Century Gothic"/>
        </w:rPr>
        <w:t xml:space="preserve">This is a wonderful opportunity to develop your career in a small and supportive school where our children are at the heart of everything we do. We can offer you further experience in developing your teaching and learning by working with our skilled and experienced teachers in a supportive and happy school. </w:t>
      </w:r>
    </w:p>
    <w:p w:rsidR="00393664" w:rsidRPr="00393664" w:rsidRDefault="00393664" w:rsidP="00393664">
      <w:pPr>
        <w:rPr>
          <w:rFonts w:ascii="Century Gothic" w:hAnsi="Century Gothic"/>
        </w:rPr>
      </w:pPr>
    </w:p>
    <w:p w:rsidR="00393664" w:rsidRPr="00393664" w:rsidRDefault="00393664" w:rsidP="00393664">
      <w:pPr>
        <w:rPr>
          <w:rFonts w:ascii="Century Gothic" w:hAnsi="Century Gothic"/>
        </w:rPr>
      </w:pPr>
      <w:r w:rsidRPr="00393664">
        <w:rPr>
          <w:rFonts w:ascii="Century Gothic" w:hAnsi="Century Gothic"/>
        </w:rPr>
        <w:t>The post advertised is for a passionate teacher who has excellent knowledge of the KS1 National Curriculum and experience of the EYFS</w:t>
      </w:r>
      <w:r w:rsidR="00AA45B7">
        <w:rPr>
          <w:rFonts w:ascii="Century Gothic" w:hAnsi="Century Gothic"/>
        </w:rPr>
        <w:t xml:space="preserve"> (desirable)</w:t>
      </w:r>
      <w:r w:rsidRPr="00393664">
        <w:rPr>
          <w:rFonts w:ascii="Century Gothic" w:hAnsi="Century Gothic"/>
        </w:rPr>
        <w:t xml:space="preserve">. At </w:t>
      </w:r>
      <w:proofErr w:type="spellStart"/>
      <w:r w:rsidRPr="00393664">
        <w:rPr>
          <w:rFonts w:ascii="Century Gothic" w:hAnsi="Century Gothic"/>
        </w:rPr>
        <w:t>St.Francis</w:t>
      </w:r>
      <w:proofErr w:type="spellEnd"/>
      <w:r w:rsidRPr="00393664">
        <w:rPr>
          <w:rFonts w:ascii="Century Gothic" w:hAnsi="Century Gothic"/>
        </w:rPr>
        <w:t>’, as a small community, we are looking for a teacher who will love and nurture our</w:t>
      </w:r>
      <w:r w:rsidR="00534585">
        <w:rPr>
          <w:rFonts w:ascii="Century Gothic" w:hAnsi="Century Gothic"/>
        </w:rPr>
        <w:t xml:space="preserve"> children.  We work as a team to ensure</w:t>
      </w:r>
      <w:r w:rsidRPr="00393664">
        <w:rPr>
          <w:rFonts w:ascii="Century Gothic" w:hAnsi="Century Gothic"/>
        </w:rPr>
        <w:t xml:space="preserve"> home, school and parish provide the best possible care and education for all of our children. We encourage our staff and pupils to be the best that they can be in all aspects of their lives as children of God.</w:t>
      </w:r>
    </w:p>
    <w:p w:rsidR="00393664" w:rsidRPr="00393664" w:rsidRDefault="00393664" w:rsidP="00393664">
      <w:pPr>
        <w:rPr>
          <w:rFonts w:ascii="Century Gothic" w:hAnsi="Century Gothic"/>
        </w:rPr>
      </w:pPr>
    </w:p>
    <w:p w:rsidR="00393664" w:rsidRPr="00393664" w:rsidRDefault="00393664" w:rsidP="00393664">
      <w:pPr>
        <w:rPr>
          <w:rFonts w:ascii="Century Gothic" w:hAnsi="Century Gothic"/>
        </w:rPr>
      </w:pPr>
      <w:r w:rsidRPr="00393664">
        <w:rPr>
          <w:rFonts w:ascii="Century Gothic" w:hAnsi="Century Gothic"/>
        </w:rPr>
        <w:t xml:space="preserve">The successful candidate will join our enthusiastic and dedicated staff </w:t>
      </w:r>
      <w:r w:rsidR="00A40560">
        <w:rPr>
          <w:rFonts w:ascii="Century Gothic" w:hAnsi="Century Gothic"/>
        </w:rPr>
        <w:t xml:space="preserve">team </w:t>
      </w:r>
      <w:r w:rsidRPr="00393664">
        <w:rPr>
          <w:rFonts w:ascii="Century Gothic" w:hAnsi="Century Gothic"/>
        </w:rPr>
        <w:t xml:space="preserve">in maintaining and enhancing the very high expectations and standards that are fundamental to our school. </w:t>
      </w:r>
    </w:p>
    <w:p w:rsidR="00393664" w:rsidRPr="00393664" w:rsidRDefault="00393664" w:rsidP="00393664">
      <w:pPr>
        <w:rPr>
          <w:rFonts w:ascii="Century Gothic" w:hAnsi="Century Gothic"/>
        </w:rPr>
      </w:pPr>
    </w:p>
    <w:p w:rsidR="00393664" w:rsidRPr="00393664" w:rsidRDefault="00393664" w:rsidP="00393664">
      <w:pPr>
        <w:rPr>
          <w:rFonts w:ascii="Century Gothic" w:hAnsi="Century Gothic"/>
        </w:rPr>
      </w:pPr>
      <w:r w:rsidRPr="00393664">
        <w:rPr>
          <w:rFonts w:ascii="Century Gothic" w:hAnsi="Century Gothic"/>
        </w:rPr>
        <w:t>May I wish you every success in your application and I look forward to meeting you, should you wish to visit our school.</w:t>
      </w:r>
      <w:r w:rsidR="00A40560">
        <w:rPr>
          <w:rFonts w:ascii="Century Gothic" w:hAnsi="Century Gothic"/>
        </w:rPr>
        <w:t xml:space="preserve"> We welcome you to visit school on Thursday 11</w:t>
      </w:r>
      <w:r w:rsidR="00A40560" w:rsidRPr="00A40560">
        <w:rPr>
          <w:rFonts w:ascii="Century Gothic" w:hAnsi="Century Gothic"/>
          <w:vertAlign w:val="superscript"/>
        </w:rPr>
        <w:t>th</w:t>
      </w:r>
      <w:r w:rsidR="00A40560">
        <w:rPr>
          <w:rFonts w:ascii="Century Gothic" w:hAnsi="Century Gothic"/>
        </w:rPr>
        <w:t xml:space="preserve"> May at 4.00pm.</w:t>
      </w:r>
      <w:bookmarkStart w:id="0" w:name="_GoBack"/>
      <w:bookmarkEnd w:id="0"/>
    </w:p>
    <w:p w:rsidR="00393664" w:rsidRPr="00393664" w:rsidRDefault="00393664" w:rsidP="00393664">
      <w:pPr>
        <w:rPr>
          <w:rFonts w:ascii="Century Gothic" w:hAnsi="Century Gothic"/>
        </w:rPr>
      </w:pPr>
    </w:p>
    <w:p w:rsidR="00393664" w:rsidRPr="00393664" w:rsidRDefault="00393664" w:rsidP="00393664">
      <w:pPr>
        <w:rPr>
          <w:rFonts w:ascii="Century Gothic" w:hAnsi="Century Gothic"/>
        </w:rPr>
      </w:pPr>
      <w:r w:rsidRPr="00393664">
        <w:rPr>
          <w:rFonts w:ascii="Century Gothic" w:hAnsi="Century Gothic"/>
        </w:rPr>
        <w:t>Yours faithfully,</w:t>
      </w:r>
    </w:p>
    <w:p w:rsidR="00393664" w:rsidRPr="00393664" w:rsidRDefault="00393664" w:rsidP="00393664">
      <w:pPr>
        <w:rPr>
          <w:rFonts w:ascii="Century Gothic" w:hAnsi="Century Gothic"/>
        </w:rPr>
      </w:pPr>
    </w:p>
    <w:p w:rsidR="00393664" w:rsidRPr="00393664" w:rsidRDefault="00393664" w:rsidP="00393664">
      <w:pPr>
        <w:rPr>
          <w:rFonts w:ascii="Century Gothic" w:hAnsi="Century Gothic"/>
        </w:rPr>
      </w:pPr>
    </w:p>
    <w:p w:rsidR="00393664" w:rsidRPr="00393664" w:rsidRDefault="00393664" w:rsidP="00393664">
      <w:pPr>
        <w:rPr>
          <w:rFonts w:ascii="Century Gothic" w:hAnsi="Century Gothic"/>
        </w:rPr>
      </w:pPr>
      <w:r w:rsidRPr="00393664">
        <w:rPr>
          <w:rFonts w:ascii="Century Gothic" w:hAnsi="Century Gothic"/>
        </w:rPr>
        <w:t xml:space="preserve">Miss </w:t>
      </w:r>
      <w:proofErr w:type="spellStart"/>
      <w:r w:rsidRPr="00393664">
        <w:rPr>
          <w:rFonts w:ascii="Century Gothic" w:hAnsi="Century Gothic"/>
        </w:rPr>
        <w:t>S.Deakin</w:t>
      </w:r>
      <w:proofErr w:type="spellEnd"/>
    </w:p>
    <w:p w:rsidR="00393664" w:rsidRPr="00393664" w:rsidRDefault="00393664" w:rsidP="00393664">
      <w:pPr>
        <w:rPr>
          <w:rFonts w:ascii="Century Gothic" w:hAnsi="Century Gothic"/>
          <w:sz w:val="20"/>
          <w:lang w:bidi="x-none"/>
        </w:rPr>
      </w:pPr>
      <w:r w:rsidRPr="00393664">
        <w:rPr>
          <w:rFonts w:ascii="Century Gothic" w:hAnsi="Century Gothic"/>
        </w:rPr>
        <w:t>Head Teacher</w:t>
      </w:r>
    </w:p>
    <w:p w:rsidR="00250BAE" w:rsidRDefault="00250BAE" w:rsidP="00250BAE">
      <w:pPr>
        <w:jc w:val="both"/>
        <w:rPr>
          <w:rFonts w:ascii="Century Gothic" w:eastAsia="Malgun Gothic" w:hAnsi="Century Gothic"/>
          <w:color w:val="008000"/>
        </w:rPr>
      </w:pPr>
    </w:p>
    <w:p w:rsidR="00AA45B7" w:rsidRDefault="00AA45B7" w:rsidP="00250BAE">
      <w:pPr>
        <w:jc w:val="both"/>
        <w:rPr>
          <w:rFonts w:ascii="Century Gothic" w:eastAsia="Malgun Gothic" w:hAnsi="Century Gothic"/>
          <w:color w:val="008000"/>
        </w:rPr>
      </w:pPr>
    </w:p>
    <w:p w:rsidR="00AA45B7" w:rsidRDefault="00AA45B7" w:rsidP="00250BAE">
      <w:pPr>
        <w:jc w:val="both"/>
        <w:rPr>
          <w:rFonts w:ascii="Century Gothic" w:eastAsia="Malgun Gothic" w:hAnsi="Century Gothic"/>
          <w:color w:val="008000"/>
        </w:rPr>
      </w:pPr>
    </w:p>
    <w:p w:rsidR="00AA45B7" w:rsidRDefault="00AA45B7" w:rsidP="00250BAE">
      <w:pPr>
        <w:jc w:val="both"/>
      </w:pPr>
    </w:p>
    <w:p w:rsidR="00250BAE" w:rsidRDefault="00250BAE" w:rsidP="00250BAE">
      <w:pPr>
        <w:jc w:val="both"/>
      </w:pPr>
    </w:p>
    <w:p w:rsidR="00250BAE" w:rsidRDefault="00250BAE" w:rsidP="00250BAE">
      <w:pPr>
        <w:jc w:val="both"/>
      </w:pPr>
    </w:p>
    <w:tbl>
      <w:tblPr>
        <w:tblW w:w="0" w:type="auto"/>
        <w:tblInd w:w="348" w:type="dxa"/>
        <w:tblBorders>
          <w:top w:val="thinThickSmallGap" w:sz="24" w:space="0" w:color="008000"/>
        </w:tblBorders>
        <w:tblLook w:val="0000" w:firstRow="0" w:lastRow="0" w:firstColumn="0" w:lastColumn="0" w:noHBand="0" w:noVBand="0"/>
      </w:tblPr>
      <w:tblGrid>
        <w:gridCol w:w="2280"/>
        <w:gridCol w:w="5760"/>
        <w:gridCol w:w="2600"/>
      </w:tblGrid>
      <w:tr w:rsidR="00250BAE" w:rsidTr="00BB2C91">
        <w:trPr>
          <w:trHeight w:val="1196"/>
        </w:trPr>
        <w:tc>
          <w:tcPr>
            <w:tcW w:w="2280" w:type="dxa"/>
          </w:tcPr>
          <w:p w:rsidR="00250BAE" w:rsidRDefault="00250BAE" w:rsidP="00BB2C91">
            <w:pPr>
              <w:jc w:val="center"/>
              <w:rPr>
                <w:sz w:val="8"/>
                <w:szCs w:val="8"/>
              </w:rPr>
            </w:pPr>
          </w:p>
          <w:p w:rsidR="00250BAE" w:rsidRPr="002C3A76" w:rsidRDefault="00250BAE" w:rsidP="00BB2C91">
            <w:pPr>
              <w:jc w:val="center"/>
              <w:rPr>
                <w:sz w:val="8"/>
                <w:szCs w:val="8"/>
              </w:rPr>
            </w:pPr>
          </w:p>
          <w:p w:rsidR="00250BAE" w:rsidRDefault="00E63BC4" w:rsidP="00BB2C91">
            <w:pPr>
              <w:rPr>
                <w:color w:val="008000"/>
              </w:rPr>
            </w:pPr>
            <w:r>
              <w:rPr>
                <w:noProof/>
                <w:lang w:eastAsia="en-GB"/>
              </w:rPr>
              <w:drawing>
                <wp:inline distT="0" distB="0" distL="0" distR="0">
                  <wp:extent cx="1297940" cy="678180"/>
                  <wp:effectExtent l="0" t="0" r="0" b="7620"/>
                  <wp:docPr id="3" name="Picture 3"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schoo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940" cy="678180"/>
                          </a:xfrm>
                          <a:prstGeom prst="rect">
                            <a:avLst/>
                          </a:prstGeom>
                          <a:noFill/>
                          <a:ln>
                            <a:noFill/>
                          </a:ln>
                        </pic:spPr>
                      </pic:pic>
                    </a:graphicData>
                  </a:graphic>
                </wp:inline>
              </w:drawing>
            </w:r>
          </w:p>
        </w:tc>
        <w:tc>
          <w:tcPr>
            <w:tcW w:w="5760" w:type="dxa"/>
          </w:tcPr>
          <w:p w:rsidR="00250BAE" w:rsidRDefault="00250BAE" w:rsidP="00BB2C91">
            <w:pPr>
              <w:jc w:val="center"/>
              <w:rPr>
                <w:color w:val="008000"/>
              </w:rPr>
            </w:pPr>
            <w:r>
              <w:rPr>
                <w:color w:val="008000"/>
              </w:rPr>
              <w:t xml:space="preserve">  </w:t>
            </w:r>
            <w:r w:rsidR="00E63BC4">
              <w:rPr>
                <w:noProof/>
                <w:color w:val="008000"/>
                <w:lang w:eastAsia="en-GB"/>
              </w:rPr>
              <w:drawing>
                <wp:inline distT="0" distB="0" distL="0" distR="0">
                  <wp:extent cx="1032510" cy="767080"/>
                  <wp:effectExtent l="0" t="0" r="0" b="0"/>
                  <wp:docPr id="4" name="Picture 4" descr="qm2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m2 (Wi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2510" cy="767080"/>
                          </a:xfrm>
                          <a:prstGeom prst="rect">
                            <a:avLst/>
                          </a:prstGeom>
                          <a:noFill/>
                          <a:ln>
                            <a:noFill/>
                          </a:ln>
                        </pic:spPr>
                      </pic:pic>
                    </a:graphicData>
                  </a:graphic>
                </wp:inline>
              </w:drawing>
            </w:r>
            <w:r>
              <w:rPr>
                <w:color w:val="008000"/>
              </w:rPr>
              <w:t xml:space="preserve">    </w:t>
            </w:r>
            <w:r w:rsidR="00E63BC4">
              <w:rPr>
                <w:noProof/>
                <w:color w:val="008000"/>
                <w:lang w:eastAsia="en-GB"/>
              </w:rPr>
              <w:drawing>
                <wp:inline distT="0" distB="0" distL="0" distR="0">
                  <wp:extent cx="943610" cy="737235"/>
                  <wp:effectExtent l="0" t="0" r="8890" b="5715"/>
                  <wp:docPr id="5" name="Picture 5"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737235"/>
                          </a:xfrm>
                          <a:prstGeom prst="rect">
                            <a:avLst/>
                          </a:prstGeom>
                          <a:noFill/>
                          <a:ln>
                            <a:noFill/>
                          </a:ln>
                        </pic:spPr>
                      </pic:pic>
                    </a:graphicData>
                  </a:graphic>
                </wp:inline>
              </w:drawing>
            </w:r>
            <w:r>
              <w:rPr>
                <w:color w:val="008000"/>
              </w:rPr>
              <w:t xml:space="preserve">   </w:t>
            </w:r>
            <w:r w:rsidR="00E63BC4">
              <w:rPr>
                <w:noProof/>
                <w:color w:val="008000"/>
                <w:lang w:eastAsia="en-GB"/>
              </w:rPr>
              <w:drawing>
                <wp:inline distT="0" distB="0" distL="0" distR="0">
                  <wp:extent cx="1047115" cy="781685"/>
                  <wp:effectExtent l="0" t="0" r="63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115" cy="781685"/>
                          </a:xfrm>
                          <a:prstGeom prst="rect">
                            <a:avLst/>
                          </a:prstGeom>
                          <a:noFill/>
                          <a:ln>
                            <a:noFill/>
                          </a:ln>
                        </pic:spPr>
                      </pic:pic>
                    </a:graphicData>
                  </a:graphic>
                </wp:inline>
              </w:drawing>
            </w:r>
          </w:p>
        </w:tc>
        <w:tc>
          <w:tcPr>
            <w:tcW w:w="2600" w:type="dxa"/>
          </w:tcPr>
          <w:p w:rsidR="00250BAE" w:rsidRDefault="00E63BC4" w:rsidP="00BB2C91">
            <w:pPr>
              <w:jc w:val="right"/>
              <w:rPr>
                <w:color w:val="008000"/>
              </w:rPr>
            </w:pPr>
            <w:r>
              <w:rPr>
                <w:noProof/>
                <w:lang w:eastAsia="en-GB"/>
              </w:rPr>
              <w:drawing>
                <wp:inline distT="0" distB="0" distL="0" distR="0">
                  <wp:extent cx="1504315" cy="899795"/>
                  <wp:effectExtent l="0" t="0" r="635" b="0"/>
                  <wp:docPr id="7" name="Picture 7" descr="award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ward2003"/>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315" cy="899795"/>
                          </a:xfrm>
                          <a:prstGeom prst="rect">
                            <a:avLst/>
                          </a:prstGeom>
                          <a:noFill/>
                          <a:ln>
                            <a:noFill/>
                          </a:ln>
                        </pic:spPr>
                      </pic:pic>
                    </a:graphicData>
                  </a:graphic>
                </wp:inline>
              </w:drawing>
            </w:r>
          </w:p>
        </w:tc>
      </w:tr>
    </w:tbl>
    <w:p w:rsidR="00CA12F2" w:rsidRDefault="00CA12F2"/>
    <w:sectPr w:rsidR="00CA12F2" w:rsidSect="008638E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C4"/>
    <w:rsid w:val="0002146C"/>
    <w:rsid w:val="00024295"/>
    <w:rsid w:val="000C2374"/>
    <w:rsid w:val="00106E00"/>
    <w:rsid w:val="00107EB0"/>
    <w:rsid w:val="00235428"/>
    <w:rsid w:val="002464C1"/>
    <w:rsid w:val="00250BAE"/>
    <w:rsid w:val="00297F01"/>
    <w:rsid w:val="002A0FA3"/>
    <w:rsid w:val="003317DB"/>
    <w:rsid w:val="003344E7"/>
    <w:rsid w:val="0037221C"/>
    <w:rsid w:val="00393664"/>
    <w:rsid w:val="00496DB3"/>
    <w:rsid w:val="004B2799"/>
    <w:rsid w:val="00534585"/>
    <w:rsid w:val="005763BA"/>
    <w:rsid w:val="006223F0"/>
    <w:rsid w:val="00661848"/>
    <w:rsid w:val="006C6025"/>
    <w:rsid w:val="006F5B44"/>
    <w:rsid w:val="00781F2A"/>
    <w:rsid w:val="008215A6"/>
    <w:rsid w:val="008638E5"/>
    <w:rsid w:val="008742C5"/>
    <w:rsid w:val="008B1325"/>
    <w:rsid w:val="00901352"/>
    <w:rsid w:val="00902D6B"/>
    <w:rsid w:val="009878E7"/>
    <w:rsid w:val="009B7294"/>
    <w:rsid w:val="00A26A6A"/>
    <w:rsid w:val="00A40560"/>
    <w:rsid w:val="00A45C94"/>
    <w:rsid w:val="00AA45B7"/>
    <w:rsid w:val="00B5769E"/>
    <w:rsid w:val="00B71241"/>
    <w:rsid w:val="00B91DB7"/>
    <w:rsid w:val="00BB2C91"/>
    <w:rsid w:val="00BC3B5E"/>
    <w:rsid w:val="00BF657D"/>
    <w:rsid w:val="00C14096"/>
    <w:rsid w:val="00C204F2"/>
    <w:rsid w:val="00C92FE2"/>
    <w:rsid w:val="00C93AAC"/>
    <w:rsid w:val="00CA12F2"/>
    <w:rsid w:val="00CB56FF"/>
    <w:rsid w:val="00CD7971"/>
    <w:rsid w:val="00CE2706"/>
    <w:rsid w:val="00D77EBD"/>
    <w:rsid w:val="00E56446"/>
    <w:rsid w:val="00E63BC4"/>
    <w:rsid w:val="00E74CF2"/>
    <w:rsid w:val="00ED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0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2FE2"/>
    <w:rPr>
      <w:color w:val="0000FF"/>
      <w:u w:val="single"/>
    </w:rPr>
  </w:style>
  <w:style w:type="paragraph" w:styleId="BalloonText">
    <w:name w:val="Balloon Text"/>
    <w:basedOn w:val="Normal"/>
    <w:link w:val="BalloonTextChar"/>
    <w:rsid w:val="00E74CF2"/>
    <w:rPr>
      <w:rFonts w:ascii="Tahoma" w:hAnsi="Tahoma" w:cs="Tahoma"/>
      <w:sz w:val="16"/>
      <w:szCs w:val="16"/>
    </w:rPr>
  </w:style>
  <w:style w:type="character" w:customStyle="1" w:styleId="BalloonTextChar">
    <w:name w:val="Balloon Text Char"/>
    <w:basedOn w:val="DefaultParagraphFont"/>
    <w:link w:val="BalloonText"/>
    <w:rsid w:val="00E74CF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0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2FE2"/>
    <w:rPr>
      <w:color w:val="0000FF"/>
      <w:u w:val="single"/>
    </w:rPr>
  </w:style>
  <w:style w:type="paragraph" w:styleId="BalloonText">
    <w:name w:val="Balloon Text"/>
    <w:basedOn w:val="Normal"/>
    <w:link w:val="BalloonTextChar"/>
    <w:rsid w:val="00E74CF2"/>
    <w:rPr>
      <w:rFonts w:ascii="Tahoma" w:hAnsi="Tahoma" w:cs="Tahoma"/>
      <w:sz w:val="16"/>
      <w:szCs w:val="16"/>
    </w:rPr>
  </w:style>
  <w:style w:type="character" w:customStyle="1" w:styleId="BalloonTextChar">
    <w:name w:val="Balloon Text Char"/>
    <w:basedOn w:val="DefaultParagraphFont"/>
    <w:link w:val="BalloonText"/>
    <w:rsid w:val="00E74C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y%20documents\document\letter%20head\letter%20Head%20-%20SEPT%202009%20with%20awards%20-%20la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 SEPT 2009 with awards - latest</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 Francis’ Catholic Primary School</vt:lpstr>
    </vt:vector>
  </TitlesOfParts>
  <Company>Lancashire County Council</Company>
  <LinksUpToDate>false</LinksUpToDate>
  <CharactersWithSpaces>1634</CharactersWithSpaces>
  <SharedDoc>false</SharedDoc>
  <HLinks>
    <vt:vector size="6" baseType="variant">
      <vt:variant>
        <vt:i4>3342445</vt:i4>
      </vt:variant>
      <vt:variant>
        <vt:i4>0</vt:i4>
      </vt:variant>
      <vt:variant>
        <vt:i4>0</vt:i4>
      </vt:variant>
      <vt:variant>
        <vt:i4>5</vt:i4>
      </vt:variant>
      <vt:variant>
        <vt:lpwstr>http://www.st-francis.lancsngfl.ac.uk/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Catholic Primary School</dc:title>
  <dc:creator>manager</dc:creator>
  <cp:lastModifiedBy>Janet</cp:lastModifiedBy>
  <cp:revision>2</cp:revision>
  <cp:lastPrinted>2016-06-27T12:54:00Z</cp:lastPrinted>
  <dcterms:created xsi:type="dcterms:W3CDTF">2017-05-02T13:02:00Z</dcterms:created>
  <dcterms:modified xsi:type="dcterms:W3CDTF">2017-05-02T13:02:00Z</dcterms:modified>
</cp:coreProperties>
</file>